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</w:t>
        <w:tab/>
        <w:t xml:space="preserve">VÝTVARNÁ VÝCHOVA</w:t>
        <w:tab/>
        <w:tab/>
        <w:tab/>
        <w:tab/>
        <w:tab/>
        <w:t xml:space="preserve">ROČNÍK: OSMÝ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3960"/>
        <w:gridCol w:w="2160"/>
        <w:gridCol w:w="1800"/>
        <w:gridCol w:w="1620"/>
        <w:tblGridChange w:id="0">
          <w:tblGrid>
            <w:gridCol w:w="5688"/>
            <w:gridCol w:w="3960"/>
            <w:gridCol w:w="2160"/>
            <w:gridCol w:w="1800"/>
            <w:gridCol w:w="16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 - listopad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vytváří a pojmenovává co nejširší škálu prvků vizuálně obrazných vyjádření a jejich vztahů;  uplatňuje je pro vyjádření vlastních zkušeností, vjemů, představ a poznatků; variuje různé vlastnosti prvků a jejich vztahů pro získání osobitých výsledků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vizuálně obrazná vyjádření k zaznamenání vizuálních zkušeností, zkušeností získaných ostatními smysly a k zaznamenání podnětů z představ a fantazie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vztazích; k tvorbě užívá některé metody uplatňované v současném výtvarném umění a digitálních médiích – počítačová grafika, fotografie, video, animace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 – únor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porovnává na konkrétních příkladech různé interpretace vizuálně obrazného vyjádření; vysvětluje své postoje k nim s vědomím osobní, společenské a kulturní podmíněnosti svých hodnotových soudů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 vyjádření skutečnosti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dějového celku z os. nebo z spol. života s možností využití klasických nebo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netradičních technik. Sebepoznávací náměty – např. co mě povznáší, hlava plná pocitů.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vztahu dvou i více postav s užitím základních kompozičních znalostí na základě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předchozích náčrtů a skic, s důrazem na vystižení zkratky a zjednodušení, s využitím emocionálního účinku barvy.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tvarových, světelných a prostorových jevů prostorových útvarů.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vyjádření zajímavého technického předmětu na základě studijních skic - analýza tvaru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stavby s možností fantazijního využití. </w:t>
            </w:r>
            <w:r w:rsidDel="00000000" w:rsidR="00000000" w:rsidRPr="00000000">
              <w:rPr>
                <w:rtl w:val="0"/>
              </w:rPr>
              <w:t xml:space="preserve">Design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předmětů.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přírodního útvaru, jeho struktury, zajímavého detailu s možností lineární tvarové nebo barevné parafráze.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kreativita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vedeme žáky k systematizaci poznatků a využívá je při vlastní tvorbě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tvořivě přistupuje k řešení výtvarných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Malby temperou, vodovými barvami, kresby tužkou, pastelkami, tuší, kombinované a grafické techniky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UPLATŇOVÁNÍ SUBJEKTIVITY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 - květen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rozliší působení vizuálně obrazného vyjádření v rovině smyslového účinku, v rovině subjektivního účinku a v rovině sociálně utvářeného i symbolického obsahu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Plošné dekorativní kompozice - uplatnění výtvarného zjednodušení a stylizace (návrh na značky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nebo piktogram).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Ověřování zákonitostí užité grafiky, vizuální komunikace písma ve výtvarných studiích, uplatnění zákonitostí v jednoduchých výtvarných návrzích ve spojení kompozice motivu a písma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(značky automobilů, firemní znaky atp).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Experimentování s písmem 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Uvědomělá </w:t>
            </w:r>
            <w:r w:rsidDel="00000000" w:rsidR="00000000" w:rsidRPr="00000000">
              <w:rPr>
                <w:rtl w:val="0"/>
              </w:rPr>
              <w:t xml:space="preserve">kompozice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tvaru a barvy objektu ve vztahu k materiálu a techniky při vzniku uži-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tého předmětu (šperk, keramický kachel atp).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– učíme žáky prezentovat a přiměřeně obhajovat své názory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OVĚŘOVÁNÍ KOMUNIKAČNÍCH ÚČINKŮ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komunikační účinky vybraných, upravených či samostatně vytvořených vizuálně obrazných vyjádření v sociálních vztazích; nalézá vhodnou formu pro jejich prezentaci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porovnává na konkrétních příkladech různé interpretace vizuálně obrazného vyjádření; vysvětluje své postoje k nim s vědomím osobní, společenské a kulturní podmíněnosti svých hodnotových soudů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Umění a jeho proměny v souvislosti s historickým vývojem společnosti  ( umění renesance, baro-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ka, rokoka, umění 19. století 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Rozvíjení a prohlubování vztahu k výtvarné</w:t>
            </w:r>
            <w:r w:rsidDel="00000000" w:rsidR="00000000" w:rsidRPr="00000000">
              <w:rPr>
                <w:rtl w:val="0"/>
              </w:rPr>
              <w:t xml:space="preserve">mu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umění, jeho nezastupitelnost v lidském životě.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Vliv estetiky obytného prostředí, význam tvarů a barev v bytě, odívání, vkus.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Návštěvy výstav a muzeí, architektura Žatce.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Mediální výchova – kritické čtení a vnímání mediálních sdělení, schopnost vnímat, interpretovat a kriticky hodnotit artefakty umělecké i běžné  mediální  produkce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učíme žáky samostatně objevovat a formulovat vztahy mezi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– vedeme žáky k přiměřené odpovědnosti za budoucnost naší planety a k aktivní účasti na ochraně přírody věcmi a ději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48" w:top="1418" w:left="1418" w:right="35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6YO35M2OIsiCL3AmPm13WfAHPQ==">AMUW2mUX8XipEkUeL/Ej/wnBsFSLp8vfI3WnGIB2MyfHLSX3+3u6UuAvVLFZKG+jUsxOZEH07765p3+yZyXfq0QEbEPlRfup4DLrOVdlpkh08NCp3eNxikE=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2009-04-23T13:41:00Z</dcterms:created>
  <dc:creator>ZŠ Kom</dc:creator>
</cp:coreProperties>
</file>